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6536D" w14:textId="77777777" w:rsidR="00504683" w:rsidRPr="00D621FC" w:rsidRDefault="00504683" w:rsidP="00504683">
      <w:pPr>
        <w:shd w:val="clear" w:color="auto" w:fill="FFFFFF"/>
        <w:spacing w:after="0" w:line="240" w:lineRule="auto"/>
        <w:jc w:val="center"/>
        <w:rPr>
          <w:rFonts w:eastAsia="Times New Roman" w:cs="Times New Roman"/>
          <w:color w:val="000000"/>
          <w:kern w:val="0"/>
          <w:sz w:val="28"/>
          <w:szCs w:val="28"/>
          <w14:ligatures w14:val="none"/>
        </w:rPr>
      </w:pPr>
      <w:r w:rsidRPr="00D621FC">
        <w:rPr>
          <w:rFonts w:eastAsia="Times New Roman" w:cs="Times New Roman"/>
          <w:b/>
          <w:bCs/>
          <w:color w:val="000000"/>
          <w:kern w:val="0"/>
          <w:sz w:val="28"/>
          <w:szCs w:val="28"/>
          <w14:ligatures w14:val="none"/>
        </w:rPr>
        <w:t>HƯỚNG DẪN KÊ KHAI HỒ SƠ ỨNG CỬ</w:t>
      </w:r>
      <w:r w:rsidRPr="00D621FC">
        <w:rPr>
          <w:rFonts w:eastAsia="Times New Roman" w:cs="Times New Roman"/>
          <w:b/>
          <w:bCs/>
          <w:color w:val="000000"/>
          <w:kern w:val="0"/>
          <w:sz w:val="28"/>
          <w:szCs w:val="28"/>
          <w14:ligatures w14:val="none"/>
        </w:rPr>
        <w:br/>
        <w:t>ĐẠI BIỂU HỘI ĐỒNG NHÂN DÂN NHIỆM KỲ 2026-2031</w:t>
      </w:r>
    </w:p>
    <w:p w14:paraId="082B759C" w14:textId="77777777" w:rsidR="00504683" w:rsidRPr="00504683" w:rsidRDefault="00504683" w:rsidP="00504683">
      <w:pPr>
        <w:shd w:val="clear" w:color="auto" w:fill="FFFFFF"/>
        <w:spacing w:after="0" w:line="240" w:lineRule="auto"/>
        <w:jc w:val="center"/>
        <w:rPr>
          <w:rFonts w:eastAsia="Times New Roman" w:cs="Times New Roman"/>
          <w:b/>
          <w:bCs/>
          <w:i/>
          <w:iCs/>
          <w:color w:val="000000"/>
          <w:kern w:val="0"/>
          <w:sz w:val="28"/>
          <w:szCs w:val="28"/>
          <w14:ligatures w14:val="none"/>
        </w:rPr>
      </w:pPr>
      <w:r w:rsidRPr="00D621FC">
        <w:rPr>
          <w:rFonts w:eastAsia="Times New Roman" w:cs="Times New Roman"/>
          <w:b/>
          <w:bCs/>
          <w:i/>
          <w:iCs/>
          <w:color w:val="000000"/>
          <w:kern w:val="0"/>
          <w:sz w:val="28"/>
          <w:szCs w:val="28"/>
          <w14:ligatures w14:val="none"/>
        </w:rPr>
        <w:t>(Kèm theo các mẫu số 05, 06, 07/HĐBC-HĐND)</w:t>
      </w:r>
    </w:p>
    <w:p w14:paraId="24178D38" w14:textId="77777777" w:rsidR="00504683" w:rsidRPr="00D621FC" w:rsidRDefault="00504683" w:rsidP="00504683">
      <w:pPr>
        <w:shd w:val="clear" w:color="auto" w:fill="FFFFFF"/>
        <w:spacing w:before="120" w:after="120" w:line="240" w:lineRule="auto"/>
        <w:ind w:firstLine="720"/>
        <w:jc w:val="center"/>
        <w:rPr>
          <w:rFonts w:eastAsia="Times New Roman" w:cs="Times New Roman"/>
          <w:color w:val="000000"/>
          <w:kern w:val="0"/>
          <w:sz w:val="28"/>
          <w:szCs w:val="28"/>
          <w14:ligatures w14:val="none"/>
        </w:rPr>
      </w:pPr>
    </w:p>
    <w:p w14:paraId="064BA290"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 Ghi tên đơn vị hành chính cấp tỉnh, cấp xã nơi mình ứng cử đại biểu Hội đồng nhân dân.</w:t>
      </w:r>
    </w:p>
    <w:p w14:paraId="1EA82D54"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 Họ và tên thường dùng: Ghi họ, chữ đệm (nếu có) và tên thường dùng bằng chữ in hoa, đối với người hoạt động tôn giáo thì ghi theo chức danh tôn giáo (ví dụ: HÒA THƯỢNG THÍCH THANH A...).</w:t>
      </w:r>
    </w:p>
    <w:p w14:paraId="34DFC024"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(3) Họ và tên khai sinh: Ghi đúng họ, chữ đệm và tên ghi trong Giấy khai sinh, bằng chữ in hoa (Ví dụ: NGUYỄN THỊ A).</w:t>
      </w:r>
    </w:p>
    <w:p w14:paraId="06DAE9A4"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(4) Quốc tịch: Ghi rõ “Chỉ có 01 quốc tịch là quốc tịch Việt Nam và không trong thời gian thực hiện thủ tục xin gia nhập quốc tịch quốc gia khác”; trường hợp đang có cả quốc tịch nước khác hoặc đang làm thủ tục xin gia nhập quốc tịch nước khác thì ghi rõ thông tin về các quốc tịch đang có hoặc đang xin gia nhập.</w:t>
      </w:r>
    </w:p>
    <w:p w14:paraId="1741F3C6"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(5) Nơi đăng ký khai sinh: Trường hợp không xác định được đơn vị hành chính cấp xã do đã thực hiện sắp xếp thì chỉ ghi tên tỉnh, thành phố hoặc nơi mình được sinh ra trong trường hợp không có Giấy khai sinh.</w:t>
      </w:r>
    </w:p>
    <w:p w14:paraId="5831B970"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(6) Quê quán: Ghi nơi sinh trưởng của cha đẻ hoặc ông nội của người ứng cử. Trường hợp đặc biệt có thể ghi theo quê quán của mẹ đẻ hoặc người nuôi dưỡng mình từ nhỏ (nếu không biết rõ cha, mẹ đẻ). Ghi rõ tên xã/phường/đặc khu, tỉnh/ thành phố.</w:t>
      </w:r>
    </w:p>
    <w:p w14:paraId="06A3D49C"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(7) Nơi đăng ký thường trú: Ghi theo địa chỉ đăng ký thường trú ghi trên ứng dụng VneID.</w:t>
      </w:r>
    </w:p>
    <w:p w14:paraId="56200CC2"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(8) Nơi ở hiện nay: Ghi nơi cư trú thường xuyên, nếu trùng với nơi đăng ký thường trú thì ghi “Như trên”. Ghi rõ số nhà, đường phố, tòa chung cư, tổ dân phố (làng, xóm, thôn, bản, ấp...), xã (phường, đặc khu), tỉnh, thành phố.</w:t>
      </w:r>
    </w:p>
    <w:p w14:paraId="26964F23"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(9) Số Căn cước: Ghi số căn cước của người ứng cử.</w:t>
      </w:r>
    </w:p>
    <w:p w14:paraId="6F66B154"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(10) Dân tộc: Ghi tên dân tộc gốc của bản thân theo Giấy khai sinh như: Kinh, Thái, Tày, Mường, Khmer...</w:t>
      </w:r>
    </w:p>
    <w:p w14:paraId="51ADC585"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(11) Tôn giáo: Ghi rõ tên tôn giáo (như Công giáo, Phật giáo, Tin Lành, Cao Đài, Phật giáo Hòa hảo, Hồi giáo...) và chức sắc, chức việc trong tôn giáo (nếu có) (như Giám mục, Linh mục, Mục sư, Hòa thượng, Đại đức, Ni sư...). Trường hợp không theo tôn giáo nào thì ghi “Không”.</w:t>
      </w:r>
    </w:p>
    <w:p w14:paraId="127F6FA3"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(12) Trình độ giáo dục phổ thông: Ghi rõ lớp cao nhất đã học xong trong hệ đào tạo 10 năm hay 12 năm, học phổ thông hay bổ túc hoặc cấp học đã tốt nghiệp (Ví dụ: đã học hết lớp 9 phổ thông hệ 10 năm thì ghi là “9/10 phổ thông”, đã học xong lớp 12 phổ thông hệ 12 năm thì dù đã tốt nghiệp hoặc chưa tốt nghiệp trung học phổ thông thì đều ghi là “12/12/phổ thông</w:t>
      </w:r>
      <w:proofErr w:type="gramStart"/>
      <w:r w:rsidRPr="00D621FC">
        <w:rPr>
          <w:rFonts w:eastAsia="Times New Roman" w:cs="Times New Roman"/>
          <w:color w:val="000000"/>
          <w:kern w:val="0"/>
          <w:sz w:val="28"/>
          <w:szCs w:val="28"/>
          <w14:ligatures w14:val="none"/>
        </w:rPr>
        <w:t>”,...</w:t>
      </w:r>
      <w:proofErr w:type="gramEnd"/>
      <w:r w:rsidRPr="00D621FC">
        <w:rPr>
          <w:rFonts w:eastAsia="Times New Roman" w:cs="Times New Roman"/>
          <w:color w:val="000000"/>
          <w:kern w:val="0"/>
          <w:sz w:val="28"/>
          <w:szCs w:val="28"/>
          <w14:ligatures w14:val="none"/>
        </w:rPr>
        <w:t>).</w:t>
      </w:r>
    </w:p>
    <w:p w14:paraId="3DEA7E68"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lastRenderedPageBreak/>
        <w:t>(13) Trình độ chuyên môn, nghiệp vụ: Ghi rõ đại học, cao đẳng hoặc trung cấp..., chuyên ngành gì thì viết theo chứng chỉ, văn bằng đã được cấp.</w:t>
      </w:r>
    </w:p>
    <w:p w14:paraId="68002C7A"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(14) Học vị: Ghi rõ học vị (nếu có) là tiến sĩ khoa học, tiến sĩ, thạc sĩ hoặc tương đương và chuyên ngành đào tạo.</w:t>
      </w:r>
    </w:p>
    <w:p w14:paraId="69B73636"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(15) Học hàm: Ghi rõ danh hiệu được Nhà nước phong tặng như: Giáo sư, phó giáo sư, viện sĩ...</w:t>
      </w:r>
    </w:p>
    <w:p w14:paraId="34A7930E"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(16) Lý luận chính trị: Ghi rõ trình độ cao nhất theo chứng chỉ, văn bằng đã được cấp như: sơ cấp, trung cấp, cao cấp, cử nhân.</w:t>
      </w:r>
    </w:p>
    <w:p w14:paraId="1BC146F8"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(17) Ngoại ngữ: Ghi rõ biết tiếng nước nào và khả năng sử dụng ngôn ngữ. Ví dụ: nếu tốt nghiệp đại học ngoại ngữ thì ghi đại học tiếng Anh, tiếng Pháp...; nếu học theo hệ bồi dưỡng thì viết là: Anh, Pháp... trình độ A, B, C, D theo văn bằng hoặc chứng nhận đã được cấp. Trường hợp có chứng chỉ ngoại ngữ do các tổ chức quốc tế cấp còn thời hạn như: IELTS; TOEFL... hoặc khung B1, B2 châu Âu thì khai theo chứng chỉ được cấp. Trường hợp đã học đại học, thạc sĩ, tiến sĩ ở nước ngoài hoặc học bằng tiếng nước ngoài thì khai theo văn bằng được cấp và ngôn ngữ theo học (Ví dụ: Thạc sĩ luật - tiếng Anh...). Nói được tiếng dân tộc thiểu số nào thì ghi rõ tên dân tộc đó.</w:t>
      </w:r>
    </w:p>
    <w:p w14:paraId="60CC6B7D"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(18) Nghề nghiệp hiện nay: Ghi rõ nghề nghiệp đang làm.</w:t>
      </w:r>
    </w:p>
    <w:p w14:paraId="1D447A9F"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(19) Chức vụ: Ghi rõ chức vụ chính quyền, hàm cấp lực lượng vũ trang, ngoại giao...; chức vụ trong Đảng, đoàn thể đang đảm nhiệm.</w:t>
      </w:r>
    </w:p>
    <w:p w14:paraId="6720E1ED"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(20) Nơi công tác: Ghi rõ nơi đang công tác hoặc làm việc (nếu có). Trường hợp có nhiều nơi công tác hoặc nơi làm việc thì ghi nơi công tác hoặc làm việc thường xuyên (nơi làm việc chính).</w:t>
      </w:r>
    </w:p>
    <w:p w14:paraId="73883BD4"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(21) Nếu là Đảng viên thì ghi rõ ngày, tháng, năm được kết nạp vào Đảng, ngày chính thức (như trong lý lịch Đảng viên). Nếu đã ra khỏi Đảng thì ghi rõ tháng, năm nào và lý do ra khỏi Đảng.</w:t>
      </w:r>
    </w:p>
    <w:p w14:paraId="4C6C2216"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(22) Ghi rõ là thành viên của các tổ chức chính trị - xã hội, tổ chức xã hội nào; đang giữ chức vụ gì trong tổ chức (nếu có).</w:t>
      </w:r>
    </w:p>
    <w:p w14:paraId="6B647963"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(23) Ghi tình hình sức khỏe bản thân hiện nay: tốt, trung bình, kém.</w:t>
      </w:r>
    </w:p>
    <w:p w14:paraId="0891AB2D"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(24) Các hình thức khen thưởng nhà nước: Khai từ Bằng khen trở lên và số lượng (Ví dụ: 03 Bằng khen cấp bộ, tỉnh; 01 Bằng khen của Thủ tướng Chính phủ; 01 Huân chương lao động hạng </w:t>
      </w:r>
      <w:proofErr w:type="gramStart"/>
      <w:r w:rsidRPr="00D621FC">
        <w:rPr>
          <w:rFonts w:eastAsia="Times New Roman" w:cs="Times New Roman"/>
          <w:color w:val="000000"/>
          <w:kern w:val="0"/>
          <w:sz w:val="28"/>
          <w:szCs w:val="28"/>
          <w14:ligatures w14:val="none"/>
        </w:rPr>
        <w:t>ba)...</w:t>
      </w:r>
      <w:proofErr w:type="gramEnd"/>
      <w:r w:rsidRPr="00D621FC">
        <w:rPr>
          <w:rFonts w:eastAsia="Times New Roman" w:cs="Times New Roman"/>
          <w:color w:val="000000"/>
          <w:kern w:val="0"/>
          <w:sz w:val="28"/>
          <w:szCs w:val="28"/>
          <w14:ligatures w14:val="none"/>
        </w:rPr>
        <w:t xml:space="preserve"> hoặc danh hiệu được phong tặng: Anh hùng lao động, Anh hùng lực lượng vũ trang, Nhà giáo nhân dân, Nghệ sĩ nhân dân, Nhà giáo ưu tú, Thầy thuốc nhân dân, Thầy thuốc ưu tú, Nghệ sĩ ưu tú...).</w:t>
      </w:r>
    </w:p>
    <w:p w14:paraId="57609984"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(25) Các hình thức kỷ luật, xử lý vi phạm đã bị áp dụng (Đảng, chính quyền, đoàn thể) gồm có:</w:t>
      </w:r>
    </w:p>
    <w:p w14:paraId="2FEE3153"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Kỷ luật về Đảng: Khai trừ, cách chức, cảnh cáo, khiển trách theo quy định của Đảng.</w:t>
      </w:r>
    </w:p>
    <w:p w14:paraId="5FE704DB"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Kỷ luật hành chính: </w:t>
      </w:r>
      <w:r w:rsidRPr="00D621FC">
        <w:rPr>
          <w:rFonts w:eastAsia="Times New Roman" w:cs="Times New Roman"/>
          <w:color w:val="000000" w:themeColor="text1"/>
          <w:kern w:val="0"/>
          <w:sz w:val="28"/>
          <w:szCs w:val="28"/>
          <w14:ligatures w14:val="none"/>
        </w:rPr>
        <w:t>Các biện pháp xử lý kỷ luật theo quy định của </w:t>
      </w:r>
      <w:bookmarkStart w:id="0" w:name="tvpllink_doozynmits_1"/>
      <w:r w:rsidRPr="00D621FC">
        <w:rPr>
          <w:rFonts w:eastAsia="Times New Roman" w:cs="Times New Roman"/>
          <w:color w:val="000000" w:themeColor="text1"/>
          <w:kern w:val="0"/>
          <w:sz w:val="28"/>
          <w:szCs w:val="28"/>
          <w14:ligatures w14:val="none"/>
        </w:rPr>
        <w:fldChar w:fldCharType="begin"/>
      </w:r>
      <w:r w:rsidRPr="00D621FC">
        <w:rPr>
          <w:rFonts w:eastAsia="Times New Roman" w:cs="Times New Roman"/>
          <w:color w:val="000000" w:themeColor="text1"/>
          <w:kern w:val="0"/>
          <w:sz w:val="28"/>
          <w:szCs w:val="28"/>
          <w14:ligatures w14:val="none"/>
        </w:rPr>
        <w:instrText>HYPERLINK "https://thuvienphapluat.vn/van-ban/Bo-may-hanh-chinh/Luat-Can-bo-cong-chuc-2025-so-80-2025-QH15-649688.aspx" \t "_blank"</w:instrText>
      </w:r>
      <w:r w:rsidRPr="00D621FC">
        <w:rPr>
          <w:rFonts w:eastAsia="Times New Roman" w:cs="Times New Roman"/>
          <w:color w:val="000000" w:themeColor="text1"/>
          <w:kern w:val="0"/>
          <w:sz w:val="28"/>
          <w:szCs w:val="28"/>
          <w14:ligatures w14:val="none"/>
        </w:rPr>
      </w:r>
      <w:r w:rsidRPr="00D621FC">
        <w:rPr>
          <w:rFonts w:eastAsia="Times New Roman" w:cs="Times New Roman"/>
          <w:color w:val="000000" w:themeColor="text1"/>
          <w:kern w:val="0"/>
          <w:sz w:val="28"/>
          <w:szCs w:val="28"/>
          <w14:ligatures w14:val="none"/>
        </w:rPr>
        <w:fldChar w:fldCharType="separate"/>
      </w:r>
      <w:r w:rsidRPr="00D621FC">
        <w:rPr>
          <w:rFonts w:eastAsia="Times New Roman" w:cs="Times New Roman"/>
          <w:color w:val="000000" w:themeColor="text1"/>
          <w:kern w:val="0"/>
          <w:sz w:val="28"/>
          <w:szCs w:val="28"/>
          <w14:ligatures w14:val="none"/>
        </w:rPr>
        <w:t>Luật Cán bộ, công chức</w:t>
      </w:r>
      <w:r w:rsidRPr="00D621FC">
        <w:rPr>
          <w:rFonts w:eastAsia="Times New Roman" w:cs="Times New Roman"/>
          <w:color w:val="000000" w:themeColor="text1"/>
          <w:kern w:val="0"/>
          <w:sz w:val="28"/>
          <w:szCs w:val="28"/>
          <w14:ligatures w14:val="none"/>
        </w:rPr>
        <w:fldChar w:fldCharType="end"/>
      </w:r>
      <w:bookmarkEnd w:id="0"/>
      <w:r w:rsidRPr="00D621FC">
        <w:rPr>
          <w:rFonts w:eastAsia="Times New Roman" w:cs="Times New Roman"/>
          <w:color w:val="000000" w:themeColor="text1"/>
          <w:kern w:val="0"/>
          <w:sz w:val="28"/>
          <w:szCs w:val="28"/>
          <w14:ligatures w14:val="none"/>
        </w:rPr>
        <w:t>, </w:t>
      </w:r>
      <w:bookmarkStart w:id="1" w:name="tvpllink_pbbhayoinb_1"/>
      <w:r w:rsidRPr="00D621FC">
        <w:rPr>
          <w:rFonts w:eastAsia="Times New Roman" w:cs="Times New Roman"/>
          <w:color w:val="000000" w:themeColor="text1"/>
          <w:kern w:val="0"/>
          <w:sz w:val="28"/>
          <w:szCs w:val="28"/>
          <w14:ligatures w14:val="none"/>
        </w:rPr>
        <w:fldChar w:fldCharType="begin"/>
      </w:r>
      <w:r w:rsidRPr="00D621FC">
        <w:rPr>
          <w:rFonts w:eastAsia="Times New Roman" w:cs="Times New Roman"/>
          <w:color w:val="000000" w:themeColor="text1"/>
          <w:kern w:val="0"/>
          <w:sz w:val="28"/>
          <w:szCs w:val="28"/>
          <w14:ligatures w14:val="none"/>
        </w:rPr>
        <w:instrText>HYPERLINK "https://thuvienphapluat.vn/van-ban/Bo-may-hanh-chinh/Luat-vien-chuc-2010-115271.aspx" \t "_blank"</w:instrText>
      </w:r>
      <w:r w:rsidRPr="00D621FC">
        <w:rPr>
          <w:rFonts w:eastAsia="Times New Roman" w:cs="Times New Roman"/>
          <w:color w:val="000000" w:themeColor="text1"/>
          <w:kern w:val="0"/>
          <w:sz w:val="28"/>
          <w:szCs w:val="28"/>
          <w14:ligatures w14:val="none"/>
        </w:rPr>
      </w:r>
      <w:r w:rsidRPr="00D621FC">
        <w:rPr>
          <w:rFonts w:eastAsia="Times New Roman" w:cs="Times New Roman"/>
          <w:color w:val="000000" w:themeColor="text1"/>
          <w:kern w:val="0"/>
          <w:sz w:val="28"/>
          <w:szCs w:val="28"/>
          <w14:ligatures w14:val="none"/>
        </w:rPr>
        <w:fldChar w:fldCharType="separate"/>
      </w:r>
      <w:r w:rsidRPr="00D621FC">
        <w:rPr>
          <w:rFonts w:eastAsia="Times New Roman" w:cs="Times New Roman"/>
          <w:color w:val="000000" w:themeColor="text1"/>
          <w:kern w:val="0"/>
          <w:sz w:val="28"/>
          <w:szCs w:val="28"/>
          <w14:ligatures w14:val="none"/>
        </w:rPr>
        <w:t>Luật Viên chức</w:t>
      </w:r>
      <w:r w:rsidRPr="00D621FC">
        <w:rPr>
          <w:rFonts w:eastAsia="Times New Roman" w:cs="Times New Roman"/>
          <w:color w:val="000000" w:themeColor="text1"/>
          <w:kern w:val="0"/>
          <w:sz w:val="28"/>
          <w:szCs w:val="28"/>
          <w14:ligatures w14:val="none"/>
        </w:rPr>
        <w:fldChar w:fldCharType="end"/>
      </w:r>
      <w:bookmarkEnd w:id="1"/>
      <w:r w:rsidRPr="00D621FC">
        <w:rPr>
          <w:rFonts w:eastAsia="Times New Roman" w:cs="Times New Roman"/>
          <w:color w:val="000000" w:themeColor="text1"/>
          <w:kern w:val="0"/>
          <w:sz w:val="28"/>
          <w:szCs w:val="28"/>
          <w14:ligatures w14:val="none"/>
        </w:rPr>
        <w:t>.</w:t>
      </w:r>
    </w:p>
    <w:p w14:paraId="3CB23F3E"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lastRenderedPageBreak/>
        <w:t>- Xử lý vi phạm hành chính: Các biện pháp xử lý hành chính theo quy định của </w:t>
      </w:r>
      <w:bookmarkStart w:id="2" w:name="tvpllink_ceimhmlxeb"/>
      <w:r w:rsidRPr="00D621FC">
        <w:rPr>
          <w:rFonts w:eastAsia="Times New Roman" w:cs="Times New Roman"/>
          <w:color w:val="000000" w:themeColor="text1"/>
          <w:kern w:val="0"/>
          <w:sz w:val="28"/>
          <w:szCs w:val="28"/>
          <w14:ligatures w14:val="none"/>
        </w:rPr>
        <w:fldChar w:fldCharType="begin"/>
      </w:r>
      <w:r w:rsidRPr="00D621FC">
        <w:rPr>
          <w:rFonts w:eastAsia="Times New Roman" w:cs="Times New Roman"/>
          <w:color w:val="000000" w:themeColor="text1"/>
          <w:kern w:val="0"/>
          <w:sz w:val="28"/>
          <w:szCs w:val="28"/>
          <w14:ligatures w14:val="none"/>
        </w:rPr>
        <w:instrText>HYPERLINK "https://thuvienphapluat.vn/van-ban/Vi-pham-hanh-chinh/Luat-xu-ly-vi-pham-hanh-chinh-2012-142766.aspx" \t "_blank"</w:instrText>
      </w:r>
      <w:r w:rsidRPr="00D621FC">
        <w:rPr>
          <w:rFonts w:eastAsia="Times New Roman" w:cs="Times New Roman"/>
          <w:color w:val="000000" w:themeColor="text1"/>
          <w:kern w:val="0"/>
          <w:sz w:val="28"/>
          <w:szCs w:val="28"/>
          <w14:ligatures w14:val="none"/>
        </w:rPr>
      </w:r>
      <w:r w:rsidRPr="00D621FC">
        <w:rPr>
          <w:rFonts w:eastAsia="Times New Roman" w:cs="Times New Roman"/>
          <w:color w:val="000000" w:themeColor="text1"/>
          <w:kern w:val="0"/>
          <w:sz w:val="28"/>
          <w:szCs w:val="28"/>
          <w14:ligatures w14:val="none"/>
        </w:rPr>
        <w:fldChar w:fldCharType="separate"/>
      </w:r>
      <w:r w:rsidRPr="00D621FC">
        <w:rPr>
          <w:rFonts w:eastAsia="Times New Roman" w:cs="Times New Roman"/>
          <w:color w:val="000000" w:themeColor="text1"/>
          <w:kern w:val="0"/>
          <w:sz w:val="28"/>
          <w:szCs w:val="28"/>
          <w14:ligatures w14:val="none"/>
        </w:rPr>
        <w:t>Luật Xử lý vi phạm hành chính</w:t>
      </w:r>
      <w:r w:rsidRPr="00D621FC">
        <w:rPr>
          <w:rFonts w:eastAsia="Times New Roman" w:cs="Times New Roman"/>
          <w:color w:val="000000" w:themeColor="text1"/>
          <w:kern w:val="0"/>
          <w:sz w:val="28"/>
          <w:szCs w:val="28"/>
          <w14:ligatures w14:val="none"/>
        </w:rPr>
        <w:fldChar w:fldCharType="end"/>
      </w:r>
      <w:bookmarkEnd w:id="2"/>
      <w:r w:rsidRPr="00D621FC">
        <w:rPr>
          <w:rFonts w:eastAsia="Times New Roman" w:cs="Times New Roman"/>
          <w:color w:val="000000" w:themeColor="text1"/>
          <w:kern w:val="0"/>
          <w:sz w:val="28"/>
          <w:szCs w:val="28"/>
          <w14:ligatures w14:val="none"/>
        </w:rPr>
        <w:t>.</w:t>
      </w:r>
    </w:p>
    <w:p w14:paraId="1D3106C4"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Xử lý hình sự: Hình phạt chính và hình phạt bổ sung theo quy định của </w:t>
      </w:r>
      <w:bookmarkStart w:id="3" w:name="tvpllink_rabuqzntjc_1"/>
      <w:r w:rsidRPr="00D621FC">
        <w:rPr>
          <w:rFonts w:eastAsia="Times New Roman" w:cs="Times New Roman"/>
          <w:color w:val="000000" w:themeColor="text1"/>
          <w:kern w:val="0"/>
          <w:sz w:val="28"/>
          <w:szCs w:val="28"/>
          <w14:ligatures w14:val="none"/>
        </w:rPr>
        <w:fldChar w:fldCharType="begin"/>
      </w:r>
      <w:r w:rsidRPr="00D621FC">
        <w:rPr>
          <w:rFonts w:eastAsia="Times New Roman" w:cs="Times New Roman"/>
          <w:color w:val="000000" w:themeColor="text1"/>
          <w:kern w:val="0"/>
          <w:sz w:val="28"/>
          <w:szCs w:val="28"/>
          <w14:ligatures w14:val="none"/>
        </w:rPr>
        <w:instrText>HYPERLINK "https://thuvienphapluat.vn/van-ban/Trach-nhiem-hinh-su/Bo-luat-hinh-su-2015-296661.aspx" \t "_blank"</w:instrText>
      </w:r>
      <w:r w:rsidRPr="00D621FC">
        <w:rPr>
          <w:rFonts w:eastAsia="Times New Roman" w:cs="Times New Roman"/>
          <w:color w:val="000000" w:themeColor="text1"/>
          <w:kern w:val="0"/>
          <w:sz w:val="28"/>
          <w:szCs w:val="28"/>
          <w14:ligatures w14:val="none"/>
        </w:rPr>
      </w:r>
      <w:r w:rsidRPr="00D621FC">
        <w:rPr>
          <w:rFonts w:eastAsia="Times New Roman" w:cs="Times New Roman"/>
          <w:color w:val="000000" w:themeColor="text1"/>
          <w:kern w:val="0"/>
          <w:sz w:val="28"/>
          <w:szCs w:val="28"/>
          <w14:ligatures w14:val="none"/>
        </w:rPr>
        <w:fldChar w:fldCharType="separate"/>
      </w:r>
      <w:r w:rsidRPr="00D621FC">
        <w:rPr>
          <w:rFonts w:eastAsia="Times New Roman" w:cs="Times New Roman"/>
          <w:color w:val="000000" w:themeColor="text1"/>
          <w:kern w:val="0"/>
          <w:sz w:val="28"/>
          <w:szCs w:val="28"/>
          <w14:ligatures w14:val="none"/>
        </w:rPr>
        <w:t>Bộ luật Hình sự</w:t>
      </w:r>
      <w:r w:rsidRPr="00D621FC">
        <w:rPr>
          <w:rFonts w:eastAsia="Times New Roman" w:cs="Times New Roman"/>
          <w:color w:val="000000" w:themeColor="text1"/>
          <w:kern w:val="0"/>
          <w:sz w:val="28"/>
          <w:szCs w:val="28"/>
          <w14:ligatures w14:val="none"/>
        </w:rPr>
        <w:fldChar w:fldCharType="end"/>
      </w:r>
      <w:bookmarkEnd w:id="3"/>
      <w:r w:rsidRPr="00D621FC">
        <w:rPr>
          <w:rFonts w:eastAsia="Times New Roman" w:cs="Times New Roman"/>
          <w:color w:val="000000" w:themeColor="text1"/>
          <w:kern w:val="0"/>
          <w:sz w:val="28"/>
          <w:szCs w:val="28"/>
          <w14:ligatures w14:val="none"/>
        </w:rPr>
        <w:t>.</w:t>
      </w:r>
    </w:p>
    <w:p w14:paraId="7CDD4D7D"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Trường hợp đã bị kỷ luật về Đảng, kỷ luật hành chính, xử lý hành chính trong thời gian 01 năm tính đến ngày làm hồ sơ ứng cử thì ghi rõ tên cơ quan ra quyết định, thời gian ra quyết định, lý do bị kỷ luật, xử lý và hình thức, thời hạn xử lý.</w:t>
      </w:r>
    </w:p>
    <w:p w14:paraId="50F2AEC4"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Trường hợp bị kết án về hình sự mà chưa được xóa án tích thì ghi rõ số bản án, quyết định của tòa án đã có hiệu lực pháp luật, thời gian ra bản án, quyết định, tội danh, hình phạt bị áp dụng.</w:t>
      </w:r>
    </w:p>
    <w:p w14:paraId="092786DF"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Nếu không có hoặc đã bị xử lý nhưng không thuộc các trường hợp kể trên thì ghi “Không bị kỷ luật, không có án tích”.</w:t>
      </w:r>
    </w:p>
    <w:p w14:paraId="4C6DE18B" w14:textId="77777777" w:rsidR="00504683" w:rsidRPr="00D621FC" w:rsidRDefault="00504683" w:rsidP="00504683">
      <w:pPr>
        <w:shd w:val="clear" w:color="auto" w:fill="FFFFFF"/>
        <w:spacing w:before="120" w:after="120" w:line="240" w:lineRule="auto"/>
        <w:ind w:firstLine="720"/>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(26) Ghi đầy đủ thông tin về những người thân thích (gồm cha mẹ đẻ, cha mẹ nuôi, vợ/chồng, con đẻ, con nuôi theo quy định của pháp luật). Trường hợp những người thân thích đã nghỉ hưu hoặc không còn công tác, làm việc thì ghi rõ nghề nghiệp, chức vụ, nơi công tác, làm việc cuối cùng trước khi nghỉ hưu hoặc thôi công tác, làm việc; trường hợp đã mất thì ghi rõ mất năm nào, nghề nghiệp, chức vụ, nơi công tác, làm việc, nơi ở cuối cùng trước khi mất. Trường hợp những người thân thích đã từng là đảng viên nhưng bị khai trừ, bỏ sinh hoạt hoặc xin ra khỏi Đảng thì phải ghi rõ trong Sơ yếu lý lịch.</w:t>
      </w:r>
    </w:p>
    <w:p w14:paraId="56B25B85" w14:textId="77777777" w:rsidR="00A13512" w:rsidRPr="00504683" w:rsidRDefault="00A13512" w:rsidP="00504683">
      <w:pPr>
        <w:spacing w:before="120" w:after="120" w:line="240" w:lineRule="auto"/>
        <w:ind w:firstLine="720"/>
        <w:jc w:val="both"/>
        <w:rPr>
          <w:rFonts w:cs="Times New Roman"/>
          <w:sz w:val="28"/>
          <w:szCs w:val="28"/>
        </w:rPr>
      </w:pPr>
    </w:p>
    <w:sectPr w:rsidR="00A13512" w:rsidRPr="00504683" w:rsidSect="00CB5E3F">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683"/>
    <w:rsid w:val="001E651A"/>
    <w:rsid w:val="002D04D7"/>
    <w:rsid w:val="00504683"/>
    <w:rsid w:val="00A13512"/>
    <w:rsid w:val="00A30EF2"/>
    <w:rsid w:val="00CB5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50CCA"/>
  <w15:chartTrackingRefBased/>
  <w15:docId w15:val="{574EA71C-96D0-4F47-8734-9BE961A13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683"/>
  </w:style>
  <w:style w:type="paragraph" w:styleId="Heading1">
    <w:name w:val="heading 1"/>
    <w:basedOn w:val="Normal"/>
    <w:next w:val="Normal"/>
    <w:link w:val="Heading1Char"/>
    <w:uiPriority w:val="9"/>
    <w:qFormat/>
    <w:rsid w:val="0050468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0468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0468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0468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0468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0468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0468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0468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0468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468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0468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0468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0468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0468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0468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0468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0468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0468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046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46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468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468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04683"/>
    <w:pPr>
      <w:spacing w:before="160"/>
      <w:jc w:val="center"/>
    </w:pPr>
    <w:rPr>
      <w:i/>
      <w:iCs/>
      <w:color w:val="404040" w:themeColor="text1" w:themeTint="BF"/>
    </w:rPr>
  </w:style>
  <w:style w:type="character" w:customStyle="1" w:styleId="QuoteChar">
    <w:name w:val="Quote Char"/>
    <w:basedOn w:val="DefaultParagraphFont"/>
    <w:link w:val="Quote"/>
    <w:uiPriority w:val="29"/>
    <w:rsid w:val="00504683"/>
    <w:rPr>
      <w:i/>
      <w:iCs/>
      <w:color w:val="404040" w:themeColor="text1" w:themeTint="BF"/>
    </w:rPr>
  </w:style>
  <w:style w:type="paragraph" w:styleId="ListParagraph">
    <w:name w:val="List Paragraph"/>
    <w:basedOn w:val="Normal"/>
    <w:uiPriority w:val="34"/>
    <w:qFormat/>
    <w:rsid w:val="00504683"/>
    <w:pPr>
      <w:ind w:left="720"/>
      <w:contextualSpacing/>
    </w:pPr>
  </w:style>
  <w:style w:type="character" w:styleId="IntenseEmphasis">
    <w:name w:val="Intense Emphasis"/>
    <w:basedOn w:val="DefaultParagraphFont"/>
    <w:uiPriority w:val="21"/>
    <w:qFormat/>
    <w:rsid w:val="00504683"/>
    <w:rPr>
      <w:i/>
      <w:iCs/>
      <w:color w:val="2F5496" w:themeColor="accent1" w:themeShade="BF"/>
    </w:rPr>
  </w:style>
  <w:style w:type="paragraph" w:styleId="IntenseQuote">
    <w:name w:val="Intense Quote"/>
    <w:basedOn w:val="Normal"/>
    <w:next w:val="Normal"/>
    <w:link w:val="IntenseQuoteChar"/>
    <w:uiPriority w:val="30"/>
    <w:qFormat/>
    <w:rsid w:val="005046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04683"/>
    <w:rPr>
      <w:i/>
      <w:iCs/>
      <w:color w:val="2F5496" w:themeColor="accent1" w:themeShade="BF"/>
    </w:rPr>
  </w:style>
  <w:style w:type="character" w:styleId="IntenseReference">
    <w:name w:val="Intense Reference"/>
    <w:basedOn w:val="DefaultParagraphFont"/>
    <w:uiPriority w:val="32"/>
    <w:qFormat/>
    <w:rsid w:val="0050468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1017</Words>
  <Characters>5800</Characters>
  <Application>Microsoft Office Word</Application>
  <DocSecurity>0</DocSecurity>
  <Lines>48</Lines>
  <Paragraphs>13</Paragraphs>
  <ScaleCrop>false</ScaleCrop>
  <Company/>
  <LinksUpToDate>false</LinksUpToDate>
  <CharactersWithSpaces>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2025-12-10T03:11:00Z</dcterms:created>
  <dcterms:modified xsi:type="dcterms:W3CDTF">2025-12-10T03:14:00Z</dcterms:modified>
</cp:coreProperties>
</file>